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BC" w:rsidRPr="00371169" w:rsidRDefault="00B243BC" w:rsidP="00B243BC">
      <w:pPr>
        <w:spacing w:after="0"/>
        <w:ind w:firstLine="567"/>
        <w:jc w:val="center"/>
        <w:rPr>
          <w:rFonts w:ascii="Times New Roman" w:eastAsia="Times-Roman" w:hAnsi="Times New Roman" w:cs="Times New Roman"/>
          <w:b/>
          <w:color w:val="000000"/>
          <w:sz w:val="24"/>
        </w:rPr>
      </w:pPr>
      <w:r w:rsidRPr="00371169">
        <w:rPr>
          <w:rFonts w:ascii="Times New Roman" w:eastAsia="Times-Roman" w:hAnsi="Times New Roman" w:cs="Times New Roman"/>
          <w:b/>
          <w:color w:val="000000"/>
          <w:sz w:val="24"/>
        </w:rPr>
        <w:t>Технологическая карта урока</w:t>
      </w:r>
    </w:p>
    <w:p w:rsidR="00B243BC" w:rsidRDefault="00B243BC" w:rsidP="00B243BC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  <w:r>
        <w:rPr>
          <w:rFonts w:ascii="Times New Roman" w:eastAsia="Times-Roman" w:hAnsi="Times New Roman" w:cs="Times New Roman"/>
          <w:color w:val="000000"/>
          <w:sz w:val="24"/>
        </w:rPr>
        <w:t xml:space="preserve">учителя начальных классов </w:t>
      </w:r>
      <w:proofErr w:type="spellStart"/>
      <w:r>
        <w:rPr>
          <w:rFonts w:ascii="Times New Roman" w:eastAsia="Times-Roman" w:hAnsi="Times New Roman" w:cs="Times New Roman"/>
          <w:color w:val="000000"/>
          <w:sz w:val="24"/>
        </w:rPr>
        <w:t>Дедович</w:t>
      </w:r>
      <w:proofErr w:type="spellEnd"/>
      <w:r>
        <w:rPr>
          <w:rFonts w:ascii="Times New Roman" w:eastAsia="Times-Roman" w:hAnsi="Times New Roman" w:cs="Times New Roman"/>
          <w:color w:val="000000"/>
          <w:sz w:val="24"/>
        </w:rPr>
        <w:t xml:space="preserve"> Д.Д.</w:t>
      </w:r>
    </w:p>
    <w:p w:rsidR="00B243BC" w:rsidRDefault="00B243BC" w:rsidP="00B243BC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Предмет: 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кубановедение</w:t>
      </w:r>
      <w:proofErr w:type="spellEnd"/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Класс: 1 «Г»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УМК: «Школа России»</w:t>
      </w:r>
    </w:p>
    <w:p w:rsidR="00686C96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Тема урока: </w:t>
      </w:r>
      <w:r w:rsidR="00686C96">
        <w:rPr>
          <w:rFonts w:ascii="Times New Roman" w:eastAsia="Times-Roman" w:hAnsi="Times New Roman" w:cs="Times New Roman"/>
          <w:color w:val="000000"/>
          <w:sz w:val="28"/>
        </w:rPr>
        <w:t>Достопримечательности. Духовные святыни моей малой Родины.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Тип урока: открытие новых знаний.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Дидактическая цель урока: </w:t>
      </w:r>
      <w:r w:rsidR="002E4371">
        <w:rPr>
          <w:rFonts w:ascii="Times New Roman" w:eastAsia="Times-Roman" w:hAnsi="Times New Roman" w:cs="Times New Roman"/>
          <w:color w:val="000000"/>
          <w:sz w:val="28"/>
        </w:rPr>
        <w:t>дать понятие о достопримечательностях и духовных святынях малой Родины.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Задачи урока: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обучающая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 </w:t>
      </w:r>
      <w:r w:rsidR="002E4371">
        <w:rPr>
          <w:rFonts w:ascii="Times New Roman" w:eastAsia="Times-Roman" w:hAnsi="Times New Roman" w:cs="Times New Roman"/>
          <w:color w:val="000000"/>
          <w:sz w:val="28"/>
        </w:rPr>
        <w:t>создать условия по усвоению знаний об особенностях русского храмового зодчества, его значения в жизни русского народа; познакомить с назначением</w:t>
      </w:r>
      <w:r w:rsidR="000B3F3E">
        <w:rPr>
          <w:rFonts w:ascii="Times New Roman" w:eastAsia="Times-Roman" w:hAnsi="Times New Roman" w:cs="Times New Roman"/>
          <w:color w:val="000000"/>
          <w:sz w:val="28"/>
        </w:rPr>
        <w:t>, внешним видом и устройством православного храма.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-развивающая: </w:t>
      </w:r>
      <w:r w:rsidR="0042379A">
        <w:rPr>
          <w:rFonts w:ascii="Times New Roman" w:eastAsia="Times-Roman" w:hAnsi="Times New Roman" w:cs="Times New Roman"/>
          <w:color w:val="000000"/>
          <w:sz w:val="28"/>
        </w:rPr>
        <w:t>развивать мотивация к изучению православной культуры</w:t>
      </w:r>
      <w:r w:rsidR="00AC5722">
        <w:rPr>
          <w:rFonts w:ascii="Times New Roman" w:eastAsia="Times-Roman" w:hAnsi="Times New Roman" w:cs="Times New Roman"/>
          <w:color w:val="000000"/>
          <w:sz w:val="28"/>
        </w:rPr>
        <w:t>; обогащать, активировать историко-культурный словарь учащихся.</w:t>
      </w:r>
    </w:p>
    <w:p w:rsidR="0038585C" w:rsidRPr="00E62AA5" w:rsidRDefault="00B243BC" w:rsidP="00E62AA5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-воспитательная:</w:t>
      </w:r>
      <w:r w:rsidR="00E62AA5">
        <w:rPr>
          <w:rFonts w:ascii="Times New Roman" w:eastAsia="Times-Roman" w:hAnsi="Times New Roman" w:cs="Times New Roman"/>
          <w:color w:val="000000"/>
          <w:sz w:val="28"/>
        </w:rPr>
        <w:t xml:space="preserve"> воспитывать любовь к малой родине, гордость за свой край. 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Планируемые результаты: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личностные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E62AA5">
        <w:rPr>
          <w:rFonts w:ascii="Times New Roman" w:eastAsia="Times-Roman" w:hAnsi="Times New Roman" w:cs="Times New Roman"/>
          <w:color w:val="000000"/>
          <w:sz w:val="28"/>
        </w:rPr>
        <w:t xml:space="preserve">воспитывать любовь к малой родине, гордость за свой край. </w:t>
      </w:r>
    </w:p>
    <w:p w:rsidR="00B243BC" w:rsidRDefault="00B243BC" w:rsidP="00B243BC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-Roman" w:hAnsi="Times New Roman" w:cs="Times New Roman"/>
          <w:color w:val="000000"/>
          <w:sz w:val="28"/>
        </w:rPr>
        <w:t xml:space="preserve">:  </w:t>
      </w:r>
      <w:r w:rsidR="00E62AA5">
        <w:rPr>
          <w:rFonts w:ascii="Times New Roman" w:eastAsia="Times-Roman" w:hAnsi="Times New Roman" w:cs="Times New Roman"/>
          <w:color w:val="000000"/>
          <w:sz w:val="28"/>
        </w:rPr>
        <w:t>развивать мотивация к изучению православной культуры; обогащать, активировать историко-культурный словарь учащихся.</w:t>
      </w:r>
    </w:p>
    <w:p w:rsidR="00B243BC" w:rsidRDefault="00B243BC" w:rsidP="00B243B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предметные</w:t>
      </w:r>
      <w:proofErr w:type="gramEnd"/>
      <w:r w:rsidR="00AC132A">
        <w:rPr>
          <w:rFonts w:ascii="Times New Roman" w:eastAsia="Times-Roman" w:hAnsi="Times New Roman" w:cs="Times New Roman"/>
          <w:color w:val="000000"/>
          <w:sz w:val="28"/>
        </w:rPr>
        <w:t xml:space="preserve">: реализация краеведческого компонента учебного плана на уроках </w:t>
      </w:r>
      <w:proofErr w:type="spellStart"/>
      <w:r w:rsidR="00AC132A">
        <w:rPr>
          <w:rFonts w:ascii="Times New Roman" w:eastAsia="Times-Roman" w:hAnsi="Times New Roman" w:cs="Times New Roman"/>
          <w:color w:val="000000"/>
          <w:sz w:val="28"/>
        </w:rPr>
        <w:t>кубановедения</w:t>
      </w:r>
      <w:proofErr w:type="spellEnd"/>
      <w:r w:rsidR="00AC132A">
        <w:rPr>
          <w:rFonts w:ascii="Times New Roman" w:eastAsia="Times-Roman" w:hAnsi="Times New Roman" w:cs="Times New Roman"/>
          <w:color w:val="000000"/>
          <w:sz w:val="28"/>
        </w:rPr>
        <w:t>.</w:t>
      </w:r>
    </w:p>
    <w:p w:rsidR="00AC132A" w:rsidRDefault="00AC132A" w:rsidP="00B243B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C132A" w:rsidRDefault="00AC132A" w:rsidP="00B243B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C132A" w:rsidRDefault="00AC132A" w:rsidP="00B243B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C132A" w:rsidRDefault="00AC132A" w:rsidP="00B243BC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C132A" w:rsidRDefault="00AC132A" w:rsidP="00B243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228" w:type="dxa"/>
        <w:tblInd w:w="-13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135"/>
        <w:gridCol w:w="1276"/>
        <w:gridCol w:w="1454"/>
        <w:gridCol w:w="1523"/>
        <w:gridCol w:w="3969"/>
        <w:gridCol w:w="3118"/>
        <w:gridCol w:w="1276"/>
        <w:gridCol w:w="1485"/>
      </w:tblGrid>
      <w:tr w:rsidR="001476A2" w:rsidRPr="0038585C" w:rsidTr="009725E9">
        <w:trPr>
          <w:trHeight w:val="25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lastRenderedPageBreak/>
              <w:t>Этап урока, время</w:t>
            </w:r>
          </w:p>
        </w:tc>
        <w:tc>
          <w:tcPr>
            <w:tcW w:w="3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учителя</w:t>
            </w:r>
          </w:p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З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адания для учащихся, </w:t>
            </w:r>
            <w:r w:rsidRPr="00674C2C">
              <w:rPr>
                <w:rFonts w:ascii="Times New Roman" w:eastAsia="Calibri" w:hAnsi="Times New Roman" w:cs="Times New Roman"/>
                <w:kern w:val="24"/>
                <w:sz w:val="20"/>
                <w:szCs w:val="24"/>
                <w:lang w:eastAsia="ru-RU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промежуточного контроля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Оборудование</w:t>
            </w:r>
          </w:p>
        </w:tc>
      </w:tr>
      <w:tr w:rsidR="001476A2" w:rsidRPr="0038585C" w:rsidTr="009725E9">
        <w:trPr>
          <w:trHeight w:val="255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 этапа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ind w:left="-46" w:firstLine="4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Методы, </w:t>
            </w: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Планируемые</w:t>
            </w: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омент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365D77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на предстоящую работу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365D77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планирование учебного сотрудничества с учителем и сверстниками; </w:t>
            </w:r>
            <w:proofErr w:type="spellStart"/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целеполагание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готовность детей к уроку.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свою готовность к уроку.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–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по ранее изученным темам.</w:t>
            </w:r>
          </w:p>
          <w:p w:rsidR="00AC4255" w:rsidRPr="00933D41" w:rsidRDefault="00AC4255" w:rsidP="00B05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B0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 нам успешной работы!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 России святые места,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вдруг  тебя в горе кинет,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вдруг на душе пустота,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</w:t>
            </w:r>
            <w:proofErr w:type="gram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пойди</w:t>
            </w:r>
            <w:proofErr w:type="gram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приложись к святыне.</w:t>
            </w:r>
          </w:p>
          <w:p w:rsidR="00AC4255" w:rsidRPr="00BF55C6" w:rsidRDefault="00AC4255" w:rsidP="00D7351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Эпиграфом к нашему уроку будут слова:</w:t>
            </w:r>
          </w:p>
          <w:p w:rsidR="00AC4255" w:rsidRPr="00BF55C6" w:rsidRDefault="00AC4255" w:rsidP="00D7351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«Народ умирает, когда становится населением, когда  забывает свою историю, культуру. Пусть же каждое новое поколение, оглядев родную землю, поймет, что народилось оно не в чистом поле, а там, где </w:t>
            </w:r>
            <w:proofErr w:type="gramStart"/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пролиты</w:t>
            </w:r>
            <w:proofErr w:type="gramEnd"/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кровь и пот, талант миллионов сынов наших?»</w:t>
            </w:r>
          </w:p>
          <w:p w:rsidR="00AC4255" w:rsidRPr="00BF55C6" w:rsidRDefault="00AC4255" w:rsidP="00D7351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Р. Абрамов </w:t>
            </w:r>
          </w:p>
          <w:p w:rsidR="00AC4255" w:rsidRPr="00BF55C6" w:rsidRDefault="00AC4255" w:rsidP="00D73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хочется, чтобы с каждый из вас задумался сегодня  над вопросом о том,  бережем ли мы наследия своих предков, храним ли их традиции, а что мы оставим своим потомкам, ведь и наше время когда-нибудь станет  историей.</w:t>
            </w:r>
          </w:p>
          <w:p w:rsidR="00AC4255" w:rsidRPr="00BF55C6" w:rsidRDefault="00AC4255" w:rsidP="00D73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рок начинается  песней в исполнении Г. </w:t>
            </w:r>
            <w:proofErr w:type="spellStart"/>
            <w:r w:rsidRPr="00BF55C6">
              <w:rPr>
                <w:rFonts w:ascii="Times New Roman" w:hAnsi="Times New Roman" w:cs="Times New Roman"/>
                <w:sz w:val="24"/>
                <w:szCs w:val="24"/>
              </w:rPr>
              <w:t>Заволокина</w:t>
            </w:r>
            <w:proofErr w:type="spellEnd"/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 «Погляди на храм, о душа моя»).</w:t>
            </w:r>
            <w:proofErr w:type="gramEnd"/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услышали песню в исполнении Г. </w:t>
            </w:r>
            <w:proofErr w:type="spellStart"/>
            <w:r w:rsidRPr="00BF55C6">
              <w:rPr>
                <w:rFonts w:ascii="Times New Roman" w:hAnsi="Times New Roman" w:cs="Times New Roman"/>
                <w:sz w:val="24"/>
                <w:szCs w:val="24"/>
              </w:rPr>
              <w:t>Заволокина</w:t>
            </w:r>
            <w:proofErr w:type="spellEnd"/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 «Погляди на храм, о душа моя»)</w:t>
            </w: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это не случайно, ведь тема нашего урока:</w:t>
            </w:r>
            <w:proofErr w:type="gramEnd"/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«Православные святыни малой родины» </w:t>
            </w:r>
          </w:p>
          <w:p w:rsidR="00AC4255" w:rsidRPr="00BF55C6" w:rsidRDefault="00AC4255" w:rsidP="00D7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>Рядом с нами есть места, способные обогатить нашу душу красотой, это наши духовные родники</w:t>
            </w:r>
          </w:p>
          <w:p w:rsidR="00AC4255" w:rsidRPr="00BF55C6" w:rsidRDefault="00AC4255" w:rsidP="00D7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вы познакомитесь  с назначением, внешним видом и устройством православного храма.  </w:t>
            </w: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>Предлагаю с  чистыми помыслами, любящим сердцем совершить паломничество по святым местам  нашей местности.</w:t>
            </w:r>
          </w:p>
          <w:p w:rsidR="00AC4255" w:rsidRPr="00BF55C6" w:rsidRDefault="00AC4255" w:rsidP="00D7351C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Знакомо ли вам слово паломничество? Что оно означает?  </w:t>
            </w:r>
          </w:p>
          <w:p w:rsidR="00AC4255" w:rsidRPr="00BF55C6" w:rsidRDefault="00AC4255" w:rsidP="00D7351C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обобщает ответы уч-ся.</w:t>
            </w:r>
          </w:p>
          <w:p w:rsidR="00AC4255" w:rsidRPr="00D7351C" w:rsidRDefault="00AC4255" w:rsidP="00D7351C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Паломничество на Руси с древнейших времен было делом богоугодным и святым. Его совершали на престольные праздники к святым мощам, чудотворным иконам, к святым и целебным источникам</w:t>
            </w:r>
            <w:r w:rsidRPr="00BF5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монастыри. В советский период многие храмы закрылись или были разрушены. В наше время духовная потребность людей вновь заставила восстанавливать разрушенное, строить новые храмы.</w:t>
            </w: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Прикоснемся и мы  к доброй традиции наших  </w:t>
            </w:r>
            <w:r w:rsidRPr="00BF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предков.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0D1262" w:rsidRDefault="00AC4255" w:rsidP="00E0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E0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E0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E0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задание: опираясь на все слова-ассоциации, записанные на доске, дать определение слову «храм».  (Итог работы подводит учитель). </w:t>
            </w: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Храм – особое здание, предназначенное для совершения богослужений, общей молитвы. В православной культуре храмом мы можем назвать и собор, и церковь, и часовню. Все эти слова обозначают помещение, в котором происходит христианское богослужение. </w:t>
            </w:r>
          </w:p>
          <w:p w:rsidR="00AC4255" w:rsidRPr="00BF55C6" w:rsidRDefault="00AC4255" w:rsidP="00D7351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Часовня </w:t>
            </w: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это</w:t>
            </w:r>
            <w:r w:rsidRPr="00BF55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небольшая храмовая постройка без помещения для </w:t>
            </w:r>
            <w:r w:rsidRPr="00BF55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алтаря,</w:t>
            </w: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главного места в храме. </w:t>
            </w:r>
          </w:p>
          <w:p w:rsidR="00AC4255" w:rsidRPr="00BF55C6" w:rsidRDefault="00AC4255" w:rsidP="00D7351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Собором </w:t>
            </w:r>
            <w:r w:rsidRPr="00BF5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 храм, где богослужения совершает духовенство нескольких храмов.</w:t>
            </w:r>
          </w:p>
          <w:p w:rsidR="00AC4255" w:rsidRPr="00BF55C6" w:rsidRDefault="00AC4255" w:rsidP="00D7351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 храме происходят обряды венчания, крещения, отпевания.</w:t>
            </w:r>
          </w:p>
          <w:p w:rsidR="00AC4255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55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Звучит музыка                 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фоне музыки учащиеся читают  стихотворение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к храму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Столетьями водилось  на Руси, 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зодчий, прежде чем построить город,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 осенив себя крестом,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 возводил, чтобы молиться богу.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был тот храм источником добра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все эпохи войн, восстаний, бедствий-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Благословлял на правый бой солдат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людям он вселял надежду в сердце.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 шёл  каждый со своей бедою,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надеждой на защиту и любовь,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Делиться с Богом радостью и болью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уходил,  чтобы вернуться вновь,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 пришли другие времена: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Мужик российский начал церкви рушить,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ведая, что оскверняя храм,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убивает собственную душу.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вера не угасла навсегда,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снова человек приходит к Богу.</w:t>
            </w:r>
          </w:p>
          <w:p w:rsidR="00AC4255" w:rsidRPr="00BF55C6" w:rsidRDefault="00AC4255" w:rsidP="00D7351C">
            <w:pPr>
              <w:shd w:val="clear" w:color="auto" w:fill="FFFFFF"/>
              <w:tabs>
                <w:tab w:val="left" w:pos="3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Д.Бобылёв</w:t>
            </w:r>
            <w:proofErr w:type="spellEnd"/>
          </w:p>
          <w:p w:rsidR="00AC4255" w:rsidRPr="00D44C71" w:rsidRDefault="00AC4255" w:rsidP="00D73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0D1262" w:rsidRDefault="00AC4255" w:rsidP="0047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47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47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47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Форма храма  всегда символична. Если взглянуть на храм с вертолета, то увидим храмы различной формы. Чаще храмы имеют форму корабля, или креста, или круга, или звезды </w:t>
            </w: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в форме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креста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строились в знак того, что Крест Христов — основа Церкви, Крестом человечество избавлено от власти Диавола, Крестом открывают вход в Рай. </w:t>
            </w: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в форме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круга -  </w:t>
            </w:r>
            <w:r w:rsidRPr="00BF55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вечность Церкви и Царства небесного</w:t>
            </w: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в форме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восьмиконечной звезды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символизируют </w:t>
            </w:r>
            <w:r w:rsidRPr="00BF5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Вифлеемскую звезду,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приведшую волхвов к месту, где родился Христос. </w:t>
            </w:r>
          </w:p>
          <w:p w:rsidR="00AC4255" w:rsidRPr="00BF55C6" w:rsidRDefault="00AC4255" w:rsidP="00D73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Храмы в форме корабля — самый древний тип храмов, </w:t>
            </w:r>
            <w:r w:rsidRPr="00BF55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ковчег спасения для верующих</w:t>
            </w:r>
          </w:p>
          <w:p w:rsidR="00AC4255" w:rsidRPr="00BF55C6" w:rsidRDefault="00AC4255" w:rsidP="00D7351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Существовали и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смешанные типы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храмов. </w:t>
            </w:r>
          </w:p>
          <w:p w:rsidR="00AC4255" w:rsidRPr="00BF55C6" w:rsidRDefault="00AC4255" w:rsidP="00D7351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Все эти формы </w:t>
            </w:r>
            <w:proofErr w:type="spell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храмостроительства</w:t>
            </w:r>
            <w:proofErr w:type="spell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Церковь сохранила и до наших дней.</w:t>
            </w:r>
          </w:p>
          <w:p w:rsidR="00AC4255" w:rsidRPr="00BF55C6" w:rsidRDefault="00AC4255" w:rsidP="00D7351C">
            <w:pPr>
              <w:spacing w:after="0" w:line="240" w:lineRule="auto"/>
              <w:ind w:firstLine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если мы с вами далеко не всегда обращаем внимание на то, как построен </w:t>
            </w:r>
            <w:proofErr w:type="spell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</w:t>
            </w:r>
            <w:proofErr w:type="gram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пройти мимо церкви с золотыми куполами, устремленными ввысь, и не остановиться просто невозможно. Купол - это символ неба, его венчает глава с крестом. Часто на храме строят не одну, а несколько глав. Их количество тоже всегда символично. 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Одноглавый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купол знаменует собой единство Бога.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купола символизируют два естества </w:t>
            </w:r>
            <w:proofErr w:type="spellStart"/>
            <w:proofErr w:type="gramStart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</w:t>
            </w:r>
            <w:proofErr w:type="spell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человека</w:t>
            </w:r>
            <w:proofErr w:type="gramEnd"/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Иисуса Христа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купола символизируют Пресвятую Троицу.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купола символизируют Четвероевангелие, четыре стороны света.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куполов, один из которых возвышается над остальными, символизируют Христа, как Главу Церкви, и четырех евангелистов.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куполов символизируют семь Таинств церкви, семь Вселенских Соборов, семь добродетелей.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Девять куполов связаны с образом небесной Церкви, состоящей из 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девяти чинов ангелов и девяти чинов праведников.</w:t>
            </w:r>
          </w:p>
          <w:p w:rsidR="00AC4255" w:rsidRPr="00BF55C6" w:rsidRDefault="00AC4255" w:rsidP="00D7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Тринадцать куполов символизируют Иисуса Христа и двенадцать апостолов.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Тридцать три главы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число земных лет Спасителя.</w:t>
            </w:r>
          </w:p>
          <w:p w:rsidR="00AC4255" w:rsidRPr="00BF55C6" w:rsidRDefault="00AC4255" w:rsidP="00D7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 и цвет купола также имеют символический смысл. 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ind w:firstLine="5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шлемовидная форма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символизирует ту духовную брань, которую Церковь с момента своего основания ведет с силами зла.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ind w:firstLine="5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луковицы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символизирует пламень свечи, о которой свидетельствует Евангелие.</w:t>
            </w:r>
          </w:p>
          <w:p w:rsidR="00AC4255" w:rsidRPr="00BF55C6" w:rsidRDefault="00AC4255" w:rsidP="00D7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Необычная форма и яркая раскраска куполов, как, например, у храма Спаса-на-Крови в Санкт-Петербурге, говорит о красоте Небесного Иерусалима.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цвету купола также можно определить, кому посвящен храм.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Поскольку золото символизирует Небесную Славу, то купола золотятся у храмов, посвященных   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Христу 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Купола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синие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 звездами являются свидетельством того, что храм, над которым они воздвигнуты, посвящен Богородице 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с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зелеными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куполами посвящались </w:t>
            </w:r>
            <w:r w:rsidRPr="00BF55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Пресвятой Троице, 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что зеленый — цвет </w:t>
            </w: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Святого Духа.</w:t>
            </w:r>
          </w:p>
          <w:p w:rsidR="00AC4255" w:rsidRPr="00BF55C6" w:rsidRDefault="00AC4255" w:rsidP="00D7351C">
            <w:pPr>
              <w:shd w:val="clear" w:color="auto" w:fill="FDF5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входом в храм, а иногда рядом с храмом, строится колокольня, или звонница, т. е. башня, на которой висят колокола</w:t>
            </w:r>
          </w:p>
          <w:p w:rsidR="00AC4255" w:rsidRPr="00BF55C6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колокольным звоном созывали народ на собрание. Колокола звонили во время пожаров, набегов недругов, чтобы собрать всех.</w:t>
            </w:r>
          </w:p>
          <w:p w:rsidR="00AC4255" w:rsidRPr="00D44C71" w:rsidRDefault="00AC4255" w:rsidP="00D735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колокольный звон употребляется для того, чтобы созывать верующих на молитву, к богослужению.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Повеление итогов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 знания, изученные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AA47F4" w:rsidRDefault="00AC4255" w:rsidP="005D1568">
            <w:pPr>
              <w:pStyle w:val="a5"/>
              <w:spacing w:after="0"/>
              <w:ind w:left="-53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AA47F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осознанное и произвольное построение речевого высказывания;</w:t>
            </w:r>
          </w:p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выражение своих мыслей с достаточной полнотой и полностью;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BF55C6" w:rsidRDefault="00AC4255" w:rsidP="00E31359">
            <w:pPr>
              <w:spacing w:after="0" w:line="240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5C6">
              <w:rPr>
                <w:rFonts w:ascii="Times New Roman" w:hAnsi="Times New Roman" w:cs="Times New Roman"/>
                <w:sz w:val="24"/>
                <w:szCs w:val="24"/>
              </w:rPr>
              <w:t xml:space="preserve">Вот и подходит к концу сегодняшний урок. Я надеюсь, что он  оставил в душе каждого из вас хороший след, заставил задуматься над словами  эпиграфа  к уроку  </w:t>
            </w:r>
          </w:p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255" w:rsidRPr="00D44C71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– 3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рефлексию собственной учебной деятельности.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0D1262" w:rsidRDefault="00AC4255" w:rsidP="005D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рефлексия способов и условий действия; адекватное понимание причин успеха/неуспеха в учебной деятельности; выражение своих мыслей с достаточной </w:t>
            </w:r>
            <w:r w:rsidRPr="00C15D6E">
              <w:rPr>
                <w:rFonts w:ascii="Times New Roman" w:hAnsi="Times New Roman" w:cs="Times New Roman"/>
                <w:sz w:val="20"/>
              </w:rPr>
              <w:lastRenderedPageBreak/>
              <w:t>полнотой и точностью; использование критериев для обоснования своего суждения.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Оцените свою работу на уроке.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AC4255" w:rsidRPr="00D44C71" w:rsidRDefault="00AC4255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C71" w:rsidRPr="00D44C71" w:rsidRDefault="00D44C71">
      <w:pPr>
        <w:rPr>
          <w:rFonts w:ascii="Times New Roman" w:hAnsi="Times New Roman" w:cs="Times New Roman"/>
          <w:sz w:val="24"/>
          <w:szCs w:val="24"/>
        </w:rPr>
      </w:pPr>
      <w:r w:rsidRPr="00D44C71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16228" w:type="dxa"/>
        <w:tblInd w:w="-13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135"/>
        <w:gridCol w:w="1276"/>
        <w:gridCol w:w="1454"/>
        <w:gridCol w:w="1523"/>
        <w:gridCol w:w="3969"/>
        <w:gridCol w:w="3118"/>
        <w:gridCol w:w="1276"/>
        <w:gridCol w:w="1485"/>
      </w:tblGrid>
      <w:tr w:rsidR="00D44C71" w:rsidRPr="0038585C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D44C71" w:rsidRPr="0038585C" w:rsidRDefault="00D44C7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D44C71" w:rsidRPr="0038585C" w:rsidRDefault="00D44C7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D44C71" w:rsidRPr="0038585C" w:rsidRDefault="00D44C71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D44C71" w:rsidRPr="0038585C" w:rsidRDefault="00D44C71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EE1DD1" w:rsidRPr="009958F3" w:rsidRDefault="00EE1DD1" w:rsidP="009958F3">
      <w:pPr>
        <w:rPr>
          <w:rFonts w:ascii="Times New Roman" w:hAnsi="Times New Roman" w:cs="Times New Roman"/>
          <w:sz w:val="24"/>
          <w:szCs w:val="24"/>
        </w:rPr>
      </w:pPr>
    </w:p>
    <w:sectPr w:rsidR="00EE1DD1" w:rsidRPr="009958F3" w:rsidSect="005C0167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1594"/>
    <w:multiLevelType w:val="hybridMultilevel"/>
    <w:tmpl w:val="C59C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A2014"/>
    <w:multiLevelType w:val="hybridMultilevel"/>
    <w:tmpl w:val="CC02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2414D"/>
    <w:rsid w:val="000A7987"/>
    <w:rsid w:val="000B3F3E"/>
    <w:rsid w:val="001476A2"/>
    <w:rsid w:val="00150F58"/>
    <w:rsid w:val="001F3049"/>
    <w:rsid w:val="00265CFB"/>
    <w:rsid w:val="002E4371"/>
    <w:rsid w:val="00324962"/>
    <w:rsid w:val="00330BA8"/>
    <w:rsid w:val="0038585C"/>
    <w:rsid w:val="00385E42"/>
    <w:rsid w:val="003C6D67"/>
    <w:rsid w:val="0042379A"/>
    <w:rsid w:val="00561F30"/>
    <w:rsid w:val="00595F3B"/>
    <w:rsid w:val="005C0167"/>
    <w:rsid w:val="00674C2C"/>
    <w:rsid w:val="00686C96"/>
    <w:rsid w:val="007A510D"/>
    <w:rsid w:val="007C285E"/>
    <w:rsid w:val="008514BC"/>
    <w:rsid w:val="009725E9"/>
    <w:rsid w:val="009958F3"/>
    <w:rsid w:val="00A43FE2"/>
    <w:rsid w:val="00AA47F4"/>
    <w:rsid w:val="00AA6032"/>
    <w:rsid w:val="00AC132A"/>
    <w:rsid w:val="00AC4255"/>
    <w:rsid w:val="00AC5722"/>
    <w:rsid w:val="00AD3B4B"/>
    <w:rsid w:val="00B243BC"/>
    <w:rsid w:val="00B31396"/>
    <w:rsid w:val="00BC2F1B"/>
    <w:rsid w:val="00C2414D"/>
    <w:rsid w:val="00C92DCA"/>
    <w:rsid w:val="00C94A06"/>
    <w:rsid w:val="00CF2FFE"/>
    <w:rsid w:val="00D028E4"/>
    <w:rsid w:val="00D44C71"/>
    <w:rsid w:val="00D7060B"/>
    <w:rsid w:val="00D7351C"/>
    <w:rsid w:val="00D8246B"/>
    <w:rsid w:val="00E1771E"/>
    <w:rsid w:val="00E31359"/>
    <w:rsid w:val="00E332BE"/>
    <w:rsid w:val="00E62AA5"/>
    <w:rsid w:val="00EC5891"/>
    <w:rsid w:val="00EE1DD1"/>
    <w:rsid w:val="00F2557F"/>
    <w:rsid w:val="00F334C9"/>
    <w:rsid w:val="00F44D7E"/>
    <w:rsid w:val="00F86084"/>
    <w:rsid w:val="00FE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5E42"/>
    <w:pPr>
      <w:ind w:left="720"/>
      <w:contextualSpacing/>
    </w:pPr>
    <w:rPr>
      <w:rFonts w:eastAsiaTheme="minorEastAsia"/>
      <w:lang w:val="en-US" w:bidi="en-US"/>
    </w:rPr>
  </w:style>
  <w:style w:type="paragraph" w:styleId="a6">
    <w:name w:val="No Spacing"/>
    <w:uiPriority w:val="1"/>
    <w:qFormat/>
    <w:rsid w:val="00385E42"/>
    <w:pPr>
      <w:spacing w:after="0" w:line="240" w:lineRule="auto"/>
    </w:pPr>
    <w:rPr>
      <w:rFonts w:eastAsiaTheme="minorEastAsia"/>
      <w:lang w:val="en-US" w:bidi="en-US"/>
    </w:rPr>
  </w:style>
  <w:style w:type="character" w:styleId="a7">
    <w:name w:val="Hyperlink"/>
    <w:basedOn w:val="a0"/>
    <w:uiPriority w:val="99"/>
    <w:unhideWhenUsed/>
    <w:rsid w:val="00D7351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776">
              <w:marLeft w:val="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289">
                      <w:marLeft w:val="12011"/>
                      <w:marRight w:val="0"/>
                      <w:marTop w:val="120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BFB6-CC09-48A0-94D7-1537AF07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PRO-Virus</cp:lastModifiedBy>
  <cp:revision>18</cp:revision>
  <cp:lastPrinted>2018-03-01T04:42:00Z</cp:lastPrinted>
  <dcterms:created xsi:type="dcterms:W3CDTF">2015-08-05T09:31:00Z</dcterms:created>
  <dcterms:modified xsi:type="dcterms:W3CDTF">2022-04-03T10:09:00Z</dcterms:modified>
</cp:coreProperties>
</file>