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9F" w:rsidRDefault="0065119F" w:rsidP="0065119F">
      <w:pPr>
        <w:pStyle w:val="a3"/>
        <w:shd w:val="clear" w:color="auto" w:fill="FFFFFF"/>
        <w:jc w:val="center"/>
        <w:rPr>
          <w:b/>
          <w:color w:val="000000" w:themeColor="text1"/>
          <w:sz w:val="32"/>
          <w:szCs w:val="28"/>
        </w:rPr>
      </w:pPr>
      <w:r w:rsidRPr="0065119F">
        <w:rPr>
          <w:b/>
          <w:color w:val="000000" w:themeColor="text1"/>
          <w:sz w:val="32"/>
          <w:szCs w:val="28"/>
        </w:rPr>
        <w:t xml:space="preserve">О создании немецких колоний </w:t>
      </w:r>
    </w:p>
    <w:p w:rsidR="0065119F" w:rsidRPr="0065119F" w:rsidRDefault="0065119F" w:rsidP="0065119F">
      <w:pPr>
        <w:pStyle w:val="a3"/>
        <w:shd w:val="clear" w:color="auto" w:fill="FFFFFF"/>
        <w:jc w:val="center"/>
        <w:rPr>
          <w:b/>
          <w:color w:val="000000" w:themeColor="text1"/>
          <w:sz w:val="32"/>
          <w:szCs w:val="28"/>
        </w:rPr>
      </w:pPr>
      <w:r w:rsidRPr="0065119F">
        <w:rPr>
          <w:b/>
          <w:color w:val="000000" w:themeColor="text1"/>
          <w:sz w:val="32"/>
          <w:szCs w:val="28"/>
        </w:rPr>
        <w:t>на территории Краснодарского края</w:t>
      </w:r>
    </w:p>
    <w:p w:rsidR="008C6CF5" w:rsidRPr="009702B2" w:rsidRDefault="008C6CF5" w:rsidP="008C6CF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 xml:space="preserve">Манифестом от 22.07.1763г. императрице Екатерине Великой удалось привлечь немцев в свою страну. Основным направлением колонизации правительство решило сделать регион Волги, однако часть колонистов была направлена в другие регионы страны. Например, 60 семей </w:t>
      </w:r>
      <w:proofErr w:type="spellStart"/>
      <w:r w:rsidRPr="009702B2">
        <w:rPr>
          <w:color w:val="000000" w:themeColor="text1"/>
          <w:sz w:val="28"/>
          <w:szCs w:val="28"/>
        </w:rPr>
        <w:t>Вюртембергцев</w:t>
      </w:r>
      <w:proofErr w:type="spellEnd"/>
      <w:r w:rsidRPr="009702B2">
        <w:rPr>
          <w:color w:val="000000" w:themeColor="text1"/>
          <w:sz w:val="28"/>
          <w:szCs w:val="28"/>
        </w:rPr>
        <w:t xml:space="preserve"> из южно-немецких земель, которых в августе 1765 г. было приказано отправить по первому снегу через Москву, Тулу и Воронеж в </w:t>
      </w:r>
      <w:proofErr w:type="spellStart"/>
      <w:r w:rsidRPr="009702B2">
        <w:rPr>
          <w:color w:val="000000" w:themeColor="text1"/>
          <w:sz w:val="28"/>
          <w:szCs w:val="28"/>
        </w:rPr>
        <w:t>Острогожскую</w:t>
      </w:r>
      <w:proofErr w:type="spellEnd"/>
      <w:r w:rsidRPr="009702B2">
        <w:rPr>
          <w:color w:val="000000" w:themeColor="text1"/>
          <w:sz w:val="28"/>
          <w:szCs w:val="28"/>
        </w:rPr>
        <w:t xml:space="preserve"> провинцию.</w:t>
      </w:r>
    </w:p>
    <w:p w:rsidR="008C6CF5" w:rsidRPr="009702B2" w:rsidRDefault="008C6CF5" w:rsidP="008C6CF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 xml:space="preserve">Местные органы власти не ожидали переселенцев и потому не были готовы к их приёму. 15.02.1766 г. Екатерина II повторила свой Указ об устройстве колонистов на место жительства в Острогожске и в прилегающих селениях. Вопросом урегулирования заселения колонистов в районе заботился князь </w:t>
      </w:r>
      <w:proofErr w:type="spellStart"/>
      <w:r w:rsidRPr="009702B2">
        <w:rPr>
          <w:color w:val="000000" w:themeColor="text1"/>
          <w:sz w:val="28"/>
          <w:szCs w:val="28"/>
        </w:rPr>
        <w:t>Тевяшев</w:t>
      </w:r>
      <w:proofErr w:type="spellEnd"/>
      <w:r w:rsidRPr="009702B2">
        <w:rPr>
          <w:color w:val="000000" w:themeColor="text1"/>
          <w:sz w:val="28"/>
          <w:szCs w:val="28"/>
        </w:rPr>
        <w:t xml:space="preserve">, который выбрал место для их расселения в 7 верстах от г. Острогожска на прибрежных землях реки Сосна. Так появился </w:t>
      </w:r>
      <w:proofErr w:type="spellStart"/>
      <w:r w:rsidRPr="009702B2">
        <w:rPr>
          <w:color w:val="000000" w:themeColor="text1"/>
          <w:sz w:val="28"/>
          <w:szCs w:val="28"/>
        </w:rPr>
        <w:t>Рибенсдорф</w:t>
      </w:r>
      <w:proofErr w:type="spellEnd"/>
      <w:r w:rsidRPr="009702B2">
        <w:rPr>
          <w:color w:val="000000" w:themeColor="text1"/>
          <w:sz w:val="28"/>
          <w:szCs w:val="28"/>
        </w:rPr>
        <w:t xml:space="preserve">, </w:t>
      </w:r>
      <w:proofErr w:type="gramStart"/>
      <w:r w:rsidRPr="009702B2">
        <w:rPr>
          <w:color w:val="000000" w:themeColor="text1"/>
          <w:sz w:val="28"/>
          <w:szCs w:val="28"/>
        </w:rPr>
        <w:t>получивший</w:t>
      </w:r>
      <w:proofErr w:type="gramEnd"/>
      <w:r w:rsidRPr="009702B2">
        <w:rPr>
          <w:color w:val="000000" w:themeColor="text1"/>
          <w:sz w:val="28"/>
          <w:szCs w:val="28"/>
        </w:rPr>
        <w:t xml:space="preserve"> название «Рыбное» от "богатой рыбой местности".</w:t>
      </w:r>
    </w:p>
    <w:p w:rsidR="008C6CF5" w:rsidRDefault="009702B2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9702B2">
        <w:rPr>
          <w:b/>
          <w:color w:val="000000" w:themeColor="text1"/>
          <w:sz w:val="28"/>
          <w:szCs w:val="28"/>
        </w:rPr>
        <w:t>3 абзаца в презентации</w:t>
      </w:r>
    </w:p>
    <w:p w:rsidR="00562924" w:rsidRPr="009702B2" w:rsidRDefault="00562924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Сл.4</w:t>
      </w:r>
    </w:p>
    <w:p w:rsidR="008C6CF5" w:rsidRPr="009702B2" w:rsidRDefault="008C6CF5" w:rsidP="008C6CF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>Строительство села началось в 1854 году. Практически сразу был построен кирпичный завод. В 1855 году в основном строилась центральная улица. Было построено 50 каменных домов. Планировка в каждом доме была такая, что одновременно могли жить 3,4 семьи.</w:t>
      </w:r>
      <w:r w:rsidR="00562924">
        <w:rPr>
          <w:color w:val="000000" w:themeColor="text1"/>
          <w:sz w:val="28"/>
          <w:szCs w:val="28"/>
        </w:rPr>
        <w:t xml:space="preserve"> </w:t>
      </w:r>
      <w:r w:rsidRPr="009702B2">
        <w:rPr>
          <w:color w:val="000000" w:themeColor="text1"/>
          <w:sz w:val="28"/>
          <w:szCs w:val="28"/>
        </w:rPr>
        <w:t xml:space="preserve">Имелось несколько входов в дом или большой коридор, откуда вели двери в одну или несколько комнат. Комнаты строились </w:t>
      </w:r>
      <w:proofErr w:type="gramStart"/>
      <w:r w:rsidRPr="009702B2">
        <w:rPr>
          <w:color w:val="000000" w:themeColor="text1"/>
          <w:sz w:val="28"/>
          <w:szCs w:val="28"/>
        </w:rPr>
        <w:t>большими</w:t>
      </w:r>
      <w:proofErr w:type="gramEnd"/>
      <w:r w:rsidRPr="009702B2">
        <w:rPr>
          <w:color w:val="000000" w:themeColor="text1"/>
          <w:sz w:val="28"/>
          <w:szCs w:val="28"/>
        </w:rPr>
        <w:t>, очень светлыми – окна достигали в высоту больше 2 метров. Потолки высокие и украшенные лепниной. Полы в основном делали ил обработанной доски. Снаружи каждый дом отличался особой отделкой окон, дверей, узорчатой кладью кирпича и обязательно входной аркой.</w:t>
      </w:r>
    </w:p>
    <w:p w:rsidR="008C6CF5" w:rsidRPr="009702B2" w:rsidRDefault="008C6CF5" w:rsidP="008C6CF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>В каждом доме был большой и крепкий подвал, в котором имелись ледниковые отводы (в них в соломе немцы хранили лед, в котором летом держали продукты). Подвалы были поделены на секции: для овощей, для фруктов, для вина и ледниковая секция, где хранили мясо и молочные продукты.</w:t>
      </w:r>
      <w:r w:rsidR="00675FDF" w:rsidRPr="00675FDF">
        <w:rPr>
          <w:b/>
          <w:color w:val="000000" w:themeColor="text1"/>
          <w:sz w:val="28"/>
          <w:szCs w:val="28"/>
        </w:rPr>
        <w:t xml:space="preserve"> </w:t>
      </w:r>
      <w:r w:rsidR="00675FDF">
        <w:rPr>
          <w:b/>
          <w:color w:val="000000" w:themeColor="text1"/>
          <w:sz w:val="28"/>
          <w:szCs w:val="28"/>
        </w:rPr>
        <w:t>Сл.5</w:t>
      </w:r>
      <w:r w:rsidR="00CF2908">
        <w:rPr>
          <w:b/>
          <w:color w:val="000000" w:themeColor="text1"/>
          <w:sz w:val="28"/>
          <w:szCs w:val="28"/>
        </w:rPr>
        <w:t>-6</w:t>
      </w:r>
    </w:p>
    <w:p w:rsidR="008C6CF5" w:rsidRDefault="008C6CF5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>В 1902 году была построена лютеранская кирха, двухэтажное здание школы и домик пастора с двумя выходами, а также хозяйственные постройки.</w:t>
      </w:r>
      <w:r w:rsidR="00675FDF">
        <w:rPr>
          <w:color w:val="000000" w:themeColor="text1"/>
          <w:sz w:val="28"/>
          <w:szCs w:val="28"/>
        </w:rPr>
        <w:t xml:space="preserve"> </w:t>
      </w:r>
      <w:r w:rsidR="00CF2908" w:rsidRPr="00CF2908">
        <w:rPr>
          <w:b/>
          <w:color w:val="000000" w:themeColor="text1"/>
          <w:sz w:val="28"/>
          <w:szCs w:val="28"/>
        </w:rPr>
        <w:t>Сл.7</w:t>
      </w:r>
    </w:p>
    <w:p w:rsidR="00330079" w:rsidRDefault="00330079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Сл.8 – школа </w:t>
      </w:r>
    </w:p>
    <w:p w:rsidR="00330079" w:rsidRDefault="00330079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Сл.9 – территория и корпус дет</w:t>
      </w:r>
      <w:proofErr w:type="gramStart"/>
      <w:r>
        <w:rPr>
          <w:b/>
          <w:color w:val="000000" w:themeColor="text1"/>
          <w:sz w:val="28"/>
          <w:szCs w:val="28"/>
        </w:rPr>
        <w:t>.д</w:t>
      </w:r>
      <w:proofErr w:type="gramEnd"/>
      <w:r>
        <w:rPr>
          <w:b/>
          <w:color w:val="000000" w:themeColor="text1"/>
          <w:sz w:val="28"/>
          <w:szCs w:val="28"/>
        </w:rPr>
        <w:t>ома (дошкольная группа)</w:t>
      </w:r>
    </w:p>
    <w:p w:rsidR="00330079" w:rsidRDefault="00330079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Сл.10</w:t>
      </w:r>
      <w:r w:rsidR="00870777">
        <w:rPr>
          <w:b/>
          <w:color w:val="000000" w:themeColor="text1"/>
          <w:sz w:val="28"/>
          <w:szCs w:val="28"/>
        </w:rPr>
        <w:t xml:space="preserve"> – Дом Германа, сейчас библиотека и почта</w:t>
      </w:r>
    </w:p>
    <w:p w:rsidR="009F5AB9" w:rsidRDefault="009F5AB9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Сл.11 – школа </w:t>
      </w:r>
    </w:p>
    <w:p w:rsidR="009F5AB9" w:rsidRDefault="009F5AB9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Сл.12 </w:t>
      </w:r>
      <w:r w:rsidR="006E5909">
        <w:rPr>
          <w:b/>
          <w:color w:val="000000" w:themeColor="text1"/>
          <w:sz w:val="28"/>
          <w:szCs w:val="28"/>
        </w:rPr>
        <w:t>–</w:t>
      </w:r>
      <w:r>
        <w:rPr>
          <w:b/>
          <w:color w:val="000000" w:themeColor="text1"/>
          <w:sz w:val="28"/>
          <w:szCs w:val="28"/>
        </w:rPr>
        <w:t xml:space="preserve"> </w:t>
      </w:r>
      <w:r w:rsidR="006E5909">
        <w:rPr>
          <w:b/>
          <w:color w:val="000000" w:themeColor="text1"/>
          <w:sz w:val="28"/>
          <w:szCs w:val="28"/>
        </w:rPr>
        <w:t xml:space="preserve">Кирха, построенная в начале 1900, 1909- на библиотеке, до войны – сельсовет, </w:t>
      </w:r>
      <w:r w:rsidR="00195DE2">
        <w:rPr>
          <w:b/>
          <w:color w:val="000000" w:themeColor="text1"/>
          <w:sz w:val="28"/>
          <w:szCs w:val="28"/>
        </w:rPr>
        <w:t>библиотека</w:t>
      </w:r>
    </w:p>
    <w:p w:rsidR="00F1064C" w:rsidRDefault="00F1064C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Сл.13 – старые фото</w:t>
      </w:r>
    </w:p>
    <w:p w:rsidR="00F1064C" w:rsidRDefault="00F1064C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Сл.14 – красоты</w:t>
      </w:r>
    </w:p>
    <w:p w:rsidR="00F1064C" w:rsidRDefault="00F1064C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Сл.15 – фото из архивных документов</w:t>
      </w:r>
    </w:p>
    <w:p w:rsidR="00F1064C" w:rsidRDefault="00F1064C" w:rsidP="008C6CF5">
      <w:pPr>
        <w:pStyle w:val="a3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Сл.16. – отцам-основателям от благодарных потомков</w:t>
      </w:r>
    </w:p>
    <w:p w:rsidR="00F1064C" w:rsidRPr="009702B2" w:rsidRDefault="00F1064C" w:rsidP="008C6CF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8C6CF5" w:rsidRPr="009702B2" w:rsidRDefault="008C6CF5" w:rsidP="008C6CF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>В 1912 году в селе была построена современная мельница. Оборудование для нее привезли из Германии. Мельница славилась по всему округу и побережью Азовского моря. Зерно для помола везли из ст. Кущевской, Мариуполя, Тимашевска, Ростовской области, близ лежащих станиц.</w:t>
      </w:r>
    </w:p>
    <w:p w:rsidR="008C6CF5" w:rsidRPr="009702B2" w:rsidRDefault="008C6CF5" w:rsidP="008C6CF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>Доходы были значительными, активно велась торговля и в г. Ейске. Было открыто несколько продуктовых магазинов, скобяных лавок. Товары, привезенные на рынок, у горожан и гостей города пользовались особой популярностью.</w:t>
      </w:r>
    </w:p>
    <w:p w:rsidR="008C6CF5" w:rsidRPr="009702B2" w:rsidRDefault="008C6CF5" w:rsidP="008C6CF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>В 1931 году началась вторая волна раскулачивания, которая докатилась до немецких колоний.</w:t>
      </w:r>
    </w:p>
    <w:p w:rsidR="008C6CF5" w:rsidRPr="009702B2" w:rsidRDefault="008C6CF5" w:rsidP="008C6CF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 xml:space="preserve">К концу 1930-х гг. советскому руководству, несмотря на сопротивление, удалось отобрать у немцев собственность (коллективизация), </w:t>
      </w:r>
      <w:proofErr w:type="gramStart"/>
      <w:r w:rsidRPr="009702B2">
        <w:rPr>
          <w:color w:val="000000" w:themeColor="text1"/>
          <w:sz w:val="28"/>
          <w:szCs w:val="28"/>
        </w:rPr>
        <w:t>заменить традиционную школу на советскую</w:t>
      </w:r>
      <w:proofErr w:type="gramEnd"/>
      <w:r w:rsidRPr="009702B2">
        <w:rPr>
          <w:color w:val="000000" w:themeColor="text1"/>
          <w:sz w:val="28"/>
          <w:szCs w:val="28"/>
        </w:rPr>
        <w:t>, ликвидировать церковь и резко ограничить религиозную жизнь, сделав ее фактически нелегальной. В церкви устроили советский клуб, которые работает и в настоящее время. Жестоко пострадала и национальная культура, тесно связанная с религией. Тем самым были подрублены традиционные устои жизни этноса, разрушался сложившийся крестьянский мир, обычаи, разрушались семьи, уничтожался целый класс тружеников.</w:t>
      </w:r>
    </w:p>
    <w:p w:rsidR="008C6CF5" w:rsidRPr="009702B2" w:rsidRDefault="008C6CF5" w:rsidP="008C6CF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 xml:space="preserve">В сентябре 1941 года многие военнообязанные лица немецкой национальности были отправлены с фронта в тыловые части. В последующие месяцы депортация коснулась почти всего немецкого населения, проживающего на территории Европейской России и Закавказья. </w:t>
      </w:r>
      <w:r w:rsidRPr="009702B2">
        <w:rPr>
          <w:color w:val="000000" w:themeColor="text1"/>
          <w:sz w:val="28"/>
          <w:szCs w:val="28"/>
        </w:rPr>
        <w:lastRenderedPageBreak/>
        <w:t>Переселение немцев производилось постепенно и завершилось к маю 1942 года. Всего в годы войны было переселено до 950 тыс. немцев. 367 000 немцев было депортировано на восток (на сборы отводилось два дня): в республику Коми, на Урал, в Казахстан, Сибирь и на Алтай.</w:t>
      </w:r>
    </w:p>
    <w:p w:rsidR="008C6CF5" w:rsidRPr="009702B2" w:rsidRDefault="008C6CF5" w:rsidP="008C6CF5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 xml:space="preserve">В 2011 году исполнилось 70 лет событию, оставившему значительный след в судьбе этнических немцев России. Речь идет о депортации, которая, наряду с последующей мобилизацией в «Трудовую армию» и введением режима </w:t>
      </w:r>
      <w:proofErr w:type="spellStart"/>
      <w:r w:rsidRPr="009702B2">
        <w:rPr>
          <w:color w:val="000000" w:themeColor="text1"/>
          <w:sz w:val="28"/>
          <w:szCs w:val="28"/>
        </w:rPr>
        <w:t>спецпоселения</w:t>
      </w:r>
      <w:proofErr w:type="spellEnd"/>
      <w:r w:rsidRPr="009702B2">
        <w:rPr>
          <w:color w:val="000000" w:themeColor="text1"/>
          <w:sz w:val="28"/>
          <w:szCs w:val="28"/>
        </w:rPr>
        <w:t xml:space="preserve"> неузнаваемо изменила жизнь подавляющего большинства немецкого населения, положила начало долгим годам их национальной дискриминации.</w:t>
      </w:r>
    </w:p>
    <w:p w:rsidR="00106AC9" w:rsidRDefault="008C6CF5" w:rsidP="00F1064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02B2">
        <w:rPr>
          <w:color w:val="000000" w:themeColor="text1"/>
          <w:sz w:val="28"/>
          <w:szCs w:val="28"/>
        </w:rPr>
        <w:t xml:space="preserve">В 2012 году исполнилось 160 лет со дня образования немецкой колонии </w:t>
      </w:r>
      <w:proofErr w:type="spellStart"/>
      <w:r w:rsidRPr="009702B2">
        <w:rPr>
          <w:color w:val="000000" w:themeColor="text1"/>
          <w:sz w:val="28"/>
          <w:szCs w:val="28"/>
        </w:rPr>
        <w:t>Михаэльсталь</w:t>
      </w:r>
      <w:proofErr w:type="spellEnd"/>
      <w:r w:rsidRPr="009702B2">
        <w:rPr>
          <w:color w:val="000000" w:themeColor="text1"/>
          <w:sz w:val="28"/>
          <w:szCs w:val="28"/>
        </w:rPr>
        <w:t>. За эти годы коренным образом изменился уклад жизни, лишь немногие постройки конца 18 - начала 19 века напоминают о том, что в этих населенных пунктах бурлила жизнь немецких колонистов.</w:t>
      </w:r>
    </w:p>
    <w:p w:rsidR="00F1064C" w:rsidRDefault="00F1064C" w:rsidP="00F1064C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основанные колонии:</w:t>
      </w:r>
    </w:p>
    <w:p w:rsidR="00F1064C" w:rsidRPr="0065119F" w:rsidRDefault="00F1064C" w:rsidP="0065119F">
      <w:pPr>
        <w:rPr>
          <w:rFonts w:ascii="Times New Roman" w:hAnsi="Times New Roman" w:cs="Times New Roman"/>
          <w:sz w:val="28"/>
        </w:rPr>
      </w:pPr>
      <w:r w:rsidRPr="0065119F">
        <w:rPr>
          <w:rFonts w:ascii="Times New Roman" w:hAnsi="Times New Roman" w:cs="Times New Roman"/>
          <w:sz w:val="28"/>
        </w:rPr>
        <w:t>АЛЕКСАНДЕРФЕЛЬД (село Александровское)</w:t>
      </w:r>
    </w:p>
    <w:p w:rsidR="00F1064C" w:rsidRPr="0065119F" w:rsidRDefault="000163DB" w:rsidP="0065119F">
      <w:pPr>
        <w:rPr>
          <w:rFonts w:ascii="Times New Roman" w:hAnsi="Times New Roman" w:cs="Times New Roman"/>
          <w:sz w:val="28"/>
        </w:rPr>
      </w:pPr>
      <w:r w:rsidRPr="0065119F">
        <w:rPr>
          <w:rFonts w:ascii="Times New Roman" w:hAnsi="Times New Roman" w:cs="Times New Roman"/>
          <w:sz w:val="28"/>
        </w:rPr>
        <w:t>МАРИЕНТАЛЬ/MARIENTAL (Жировка)</w:t>
      </w:r>
    </w:p>
    <w:p w:rsidR="000163DB" w:rsidRPr="0065119F" w:rsidRDefault="000163DB" w:rsidP="0065119F">
      <w:pPr>
        <w:rPr>
          <w:rFonts w:ascii="Times New Roman" w:hAnsi="Times New Roman" w:cs="Times New Roman"/>
          <w:sz w:val="28"/>
        </w:rPr>
      </w:pPr>
      <w:r w:rsidRPr="0065119F">
        <w:rPr>
          <w:rFonts w:ascii="Times New Roman" w:hAnsi="Times New Roman" w:cs="Times New Roman"/>
          <w:sz w:val="28"/>
        </w:rPr>
        <w:t xml:space="preserve">БЛЮМЕНТАЛЬ/BLUMENTAL (Розовка; также </w:t>
      </w:r>
      <w:proofErr w:type="gramStart"/>
      <w:r w:rsidRPr="0065119F">
        <w:rPr>
          <w:rFonts w:ascii="Times New Roman" w:hAnsi="Times New Roman" w:cs="Times New Roman"/>
          <w:sz w:val="28"/>
        </w:rPr>
        <w:t>Веселый</w:t>
      </w:r>
      <w:proofErr w:type="gramEnd"/>
      <w:r w:rsidRPr="0065119F">
        <w:rPr>
          <w:rFonts w:ascii="Times New Roman" w:hAnsi="Times New Roman" w:cs="Times New Roman"/>
          <w:sz w:val="28"/>
        </w:rPr>
        <w:t>)</w:t>
      </w:r>
    </w:p>
    <w:p w:rsidR="000163DB" w:rsidRPr="0065119F" w:rsidRDefault="000163DB" w:rsidP="0065119F">
      <w:pPr>
        <w:rPr>
          <w:rFonts w:ascii="Times New Roman" w:hAnsi="Times New Roman" w:cs="Times New Roman"/>
          <w:sz w:val="28"/>
        </w:rPr>
      </w:pPr>
      <w:r w:rsidRPr="0065119F">
        <w:rPr>
          <w:rFonts w:ascii="Times New Roman" w:hAnsi="Times New Roman" w:cs="Times New Roman"/>
          <w:sz w:val="28"/>
        </w:rPr>
        <w:t>ЭЙГЕНФЕЛЬД/EIGENFELD (</w:t>
      </w:r>
      <w:proofErr w:type="gramStart"/>
      <w:r w:rsidRPr="0065119F">
        <w:rPr>
          <w:rFonts w:ascii="Times New Roman" w:hAnsi="Times New Roman" w:cs="Times New Roman"/>
          <w:sz w:val="28"/>
        </w:rPr>
        <w:t>Верхний</w:t>
      </w:r>
      <w:proofErr w:type="gramEnd"/>
      <w:r w:rsidRPr="0065119F">
        <w:rPr>
          <w:rFonts w:ascii="Times New Roman" w:hAnsi="Times New Roman" w:cs="Times New Roman"/>
          <w:sz w:val="28"/>
        </w:rPr>
        <w:t>; также Колонка)</w:t>
      </w:r>
    </w:p>
    <w:p w:rsidR="000163DB" w:rsidRPr="0065119F" w:rsidRDefault="000163DB" w:rsidP="0065119F">
      <w:pPr>
        <w:rPr>
          <w:rFonts w:ascii="Times New Roman" w:hAnsi="Times New Roman" w:cs="Times New Roman"/>
          <w:sz w:val="28"/>
        </w:rPr>
      </w:pPr>
      <w:r w:rsidRPr="0065119F">
        <w:rPr>
          <w:rFonts w:ascii="Times New Roman" w:hAnsi="Times New Roman" w:cs="Times New Roman"/>
          <w:sz w:val="28"/>
        </w:rPr>
        <w:t>РУЭНТАЛЬ/RUHENTAL (</w:t>
      </w:r>
      <w:proofErr w:type="spellStart"/>
      <w:r w:rsidRPr="0065119F">
        <w:rPr>
          <w:rFonts w:ascii="Times New Roman" w:hAnsi="Times New Roman" w:cs="Times New Roman"/>
          <w:sz w:val="28"/>
        </w:rPr>
        <w:t>Рябиевка</w:t>
      </w:r>
      <w:proofErr w:type="spellEnd"/>
      <w:r w:rsidRPr="0065119F">
        <w:rPr>
          <w:rFonts w:ascii="Times New Roman" w:hAnsi="Times New Roman" w:cs="Times New Roman"/>
          <w:sz w:val="28"/>
        </w:rPr>
        <w:t>)</w:t>
      </w:r>
    </w:p>
    <w:p w:rsidR="000163DB" w:rsidRPr="0065119F" w:rsidRDefault="000163DB" w:rsidP="0065119F">
      <w:pPr>
        <w:rPr>
          <w:rFonts w:ascii="Times New Roman" w:hAnsi="Times New Roman" w:cs="Times New Roman"/>
          <w:sz w:val="28"/>
        </w:rPr>
      </w:pPr>
      <w:r w:rsidRPr="0065119F">
        <w:rPr>
          <w:rFonts w:ascii="Times New Roman" w:hAnsi="Times New Roman" w:cs="Times New Roman"/>
          <w:sz w:val="28"/>
        </w:rPr>
        <w:t xml:space="preserve">ОЛЬГЕНФЕЛЬД/OLGENFELD (Попова; также </w:t>
      </w:r>
      <w:proofErr w:type="spellStart"/>
      <w:r w:rsidRPr="0065119F">
        <w:rPr>
          <w:rFonts w:ascii="Times New Roman" w:hAnsi="Times New Roman" w:cs="Times New Roman"/>
          <w:sz w:val="28"/>
        </w:rPr>
        <w:t>Чепелевка</w:t>
      </w:r>
      <w:proofErr w:type="spellEnd"/>
      <w:r w:rsidRPr="0065119F">
        <w:rPr>
          <w:rFonts w:ascii="Times New Roman" w:hAnsi="Times New Roman" w:cs="Times New Roman"/>
          <w:sz w:val="28"/>
        </w:rPr>
        <w:t>)</w:t>
      </w:r>
    </w:p>
    <w:p w:rsidR="000163DB" w:rsidRPr="0065119F" w:rsidRDefault="000163DB" w:rsidP="0065119F">
      <w:pPr>
        <w:rPr>
          <w:rFonts w:ascii="Times New Roman" w:hAnsi="Times New Roman" w:cs="Times New Roman"/>
          <w:sz w:val="28"/>
        </w:rPr>
      </w:pPr>
      <w:proofErr w:type="gramStart"/>
      <w:r w:rsidRPr="0065119F">
        <w:rPr>
          <w:rFonts w:ascii="Times New Roman" w:hAnsi="Times New Roman" w:cs="Times New Roman"/>
          <w:sz w:val="28"/>
        </w:rPr>
        <w:t>НЕЙ-АЛЕКСАНДРОВКА</w:t>
      </w:r>
      <w:proofErr w:type="gramEnd"/>
      <w:r w:rsidRPr="0065119F">
        <w:rPr>
          <w:rFonts w:ascii="Times New Roman" w:hAnsi="Times New Roman" w:cs="Times New Roman"/>
          <w:sz w:val="28"/>
        </w:rPr>
        <w:t xml:space="preserve"> (Ново-Александровка; также </w:t>
      </w:r>
      <w:proofErr w:type="spellStart"/>
      <w:r w:rsidRPr="0065119F">
        <w:rPr>
          <w:rFonts w:ascii="Times New Roman" w:hAnsi="Times New Roman" w:cs="Times New Roman"/>
          <w:sz w:val="28"/>
        </w:rPr>
        <w:t>Эйгенгейм</w:t>
      </w:r>
      <w:proofErr w:type="spellEnd"/>
      <w:r w:rsidRPr="0065119F">
        <w:rPr>
          <w:rFonts w:ascii="Times New Roman" w:hAnsi="Times New Roman" w:cs="Times New Roman"/>
          <w:sz w:val="28"/>
        </w:rPr>
        <w:t>/</w:t>
      </w:r>
      <w:proofErr w:type="spellStart"/>
      <w:r w:rsidRPr="0065119F">
        <w:rPr>
          <w:rFonts w:ascii="Times New Roman" w:hAnsi="Times New Roman" w:cs="Times New Roman"/>
          <w:sz w:val="28"/>
        </w:rPr>
        <w:t>Eigenheim</w:t>
      </w:r>
      <w:proofErr w:type="spellEnd"/>
      <w:r w:rsidRPr="0065119F">
        <w:rPr>
          <w:rFonts w:ascii="Times New Roman" w:hAnsi="Times New Roman" w:cs="Times New Roman"/>
          <w:sz w:val="28"/>
        </w:rPr>
        <w:t>, Новый Путь)</w:t>
      </w:r>
      <w:bookmarkStart w:id="0" w:name="_GoBack"/>
      <w:bookmarkEnd w:id="0"/>
    </w:p>
    <w:sectPr w:rsidR="000163DB" w:rsidRPr="0065119F" w:rsidSect="0010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44.25pt" o:bullet="t">
        <v:imagedata r:id="rId1" o:title="Безымянный"/>
      </v:shape>
    </w:pict>
  </w:numPicBullet>
  <w:abstractNum w:abstractNumId="0">
    <w:nsid w:val="638A6E82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CF5"/>
    <w:rsid w:val="000163DB"/>
    <w:rsid w:val="00106AC9"/>
    <w:rsid w:val="00195DE2"/>
    <w:rsid w:val="00330079"/>
    <w:rsid w:val="003F52A0"/>
    <w:rsid w:val="00562924"/>
    <w:rsid w:val="0065119F"/>
    <w:rsid w:val="00675FDF"/>
    <w:rsid w:val="006E5909"/>
    <w:rsid w:val="00870777"/>
    <w:rsid w:val="008A1DEA"/>
    <w:rsid w:val="008C6CF5"/>
    <w:rsid w:val="009702B2"/>
    <w:rsid w:val="009F3272"/>
    <w:rsid w:val="009F5AB9"/>
    <w:rsid w:val="00CF2908"/>
    <w:rsid w:val="00F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9F3272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8C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Поздеева</dc:creator>
  <cp:lastModifiedBy>двдлапр</cp:lastModifiedBy>
  <cp:revision>2</cp:revision>
  <cp:lastPrinted>2019-01-29T19:12:00Z</cp:lastPrinted>
  <dcterms:created xsi:type="dcterms:W3CDTF">2019-01-29T17:49:00Z</dcterms:created>
  <dcterms:modified xsi:type="dcterms:W3CDTF">2022-03-31T05:43:00Z</dcterms:modified>
</cp:coreProperties>
</file>